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49" w:rsidRPr="00C50049" w:rsidRDefault="00C50049" w:rsidP="00C5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</w:pPr>
      <w:r w:rsidRPr="00C50049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>BÀI</w:t>
      </w:r>
      <w:r w:rsidR="00AC7A10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 xml:space="preserve"> 25</w:t>
      </w:r>
      <w:r w:rsidRPr="00C50049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>: HỆ THỐNG BÔI TRƠN</w:t>
      </w:r>
    </w:p>
    <w:p w:rsidR="00C50049" w:rsidRDefault="00C50049" w:rsidP="00C500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TÓM TẮT LÝ THUYẾT</w:t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I.</w:t>
      </w:r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vụ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và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phân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loại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  1.</w:t>
      </w:r>
      <w:proofErr w:type="gram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vụ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lên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bề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mặt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ma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sát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hoạt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bình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và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tăng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tuổi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thọ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cho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dụng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C50049" w:rsidRPr="00C50049" w:rsidRDefault="00C50049" w:rsidP="00C5004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giảm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ma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sát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khi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vận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hành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mát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khi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vận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hành</w:t>
      </w:r>
      <w:proofErr w:type="spellEnd"/>
    </w:p>
    <w:p w:rsidR="00C50049" w:rsidRPr="00C50049" w:rsidRDefault="00C50049" w:rsidP="00C5004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sạch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kín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kẽ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hở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qua (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kín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khe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hở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giữa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pittong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và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xilanh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)</w:t>
      </w:r>
    </w:p>
    <w:p w:rsidR="00C50049" w:rsidRPr="00C50049" w:rsidRDefault="00C50049" w:rsidP="00C5004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Bảo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đảm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móc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bị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han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gỉ</w:t>
      </w:r>
      <w:proofErr w:type="spellEnd"/>
    </w:p>
    <w:p w:rsidR="00C50049" w:rsidRPr="00C50049" w:rsidRDefault="00C50049" w:rsidP="00C500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2.</w:t>
      </w:r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Phân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loại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7819AB" w:rsidP="00C5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hyperlink r:id="rId6" w:history="1">
        <w:proofErr w:type="spellStart"/>
        <w:r w:rsidR="00C50049" w:rsidRPr="00C50049">
          <w:rPr>
            <w:rFonts w:ascii="Times New Roman" w:eastAsia="Times New Roman" w:hAnsi="Times New Roman" w:cs="Times New Roman"/>
            <w:sz w:val="26"/>
            <w:szCs w:val="24"/>
          </w:rPr>
          <w:t>Hệ</w:t>
        </w:r>
        <w:proofErr w:type="spellEnd"/>
        <w:r w:rsidR="00C50049" w:rsidRPr="00C50049">
          <w:rPr>
            <w:rFonts w:ascii="Times New Roman" w:eastAsia="Times New Roman" w:hAnsi="Times New Roman" w:cs="Times New Roman"/>
            <w:sz w:val="26"/>
            <w:szCs w:val="24"/>
          </w:rPr>
          <w:t xml:space="preserve"> </w:t>
        </w:r>
        <w:proofErr w:type="spellStart"/>
        <w:r w:rsidR="00C50049" w:rsidRPr="00C50049">
          <w:rPr>
            <w:rFonts w:ascii="Times New Roman" w:eastAsia="Times New Roman" w:hAnsi="Times New Roman" w:cs="Times New Roman"/>
            <w:sz w:val="26"/>
            <w:szCs w:val="24"/>
          </w:rPr>
          <w:t>thống</w:t>
        </w:r>
        <w:proofErr w:type="spellEnd"/>
        <w:r w:rsidR="00C50049" w:rsidRPr="00C50049">
          <w:rPr>
            <w:rFonts w:ascii="Times New Roman" w:eastAsia="Times New Roman" w:hAnsi="Times New Roman" w:cs="Times New Roman"/>
            <w:sz w:val="26"/>
            <w:szCs w:val="24"/>
          </w:rPr>
          <w:t xml:space="preserve"> </w:t>
        </w:r>
        <w:proofErr w:type="spellStart"/>
        <w:r w:rsidR="00C50049" w:rsidRPr="00C50049">
          <w:rPr>
            <w:rFonts w:ascii="Times New Roman" w:eastAsia="Times New Roman" w:hAnsi="Times New Roman" w:cs="Times New Roman"/>
            <w:sz w:val="26"/>
            <w:szCs w:val="24"/>
          </w:rPr>
          <w:t>bôi</w:t>
        </w:r>
        <w:proofErr w:type="spellEnd"/>
        <w:r w:rsidR="00C50049" w:rsidRPr="00C50049">
          <w:rPr>
            <w:rFonts w:ascii="Times New Roman" w:eastAsia="Times New Roman" w:hAnsi="Times New Roman" w:cs="Times New Roman"/>
            <w:sz w:val="26"/>
            <w:szCs w:val="24"/>
          </w:rPr>
          <w:t xml:space="preserve"> </w:t>
        </w:r>
        <w:proofErr w:type="spellStart"/>
        <w:r w:rsidR="00C50049" w:rsidRPr="00C50049">
          <w:rPr>
            <w:rFonts w:ascii="Times New Roman" w:eastAsia="Times New Roman" w:hAnsi="Times New Roman" w:cs="Times New Roman"/>
            <w:sz w:val="26"/>
            <w:szCs w:val="24"/>
          </w:rPr>
          <w:t>trơn</w:t>
        </w:r>
        <w:proofErr w:type="spellEnd"/>
      </w:hyperlink>
      <w:r w:rsidR="00C50049" w:rsidRPr="00C50049">
        <w:rPr>
          <w:rFonts w:ascii="Times New Roman" w:eastAsia="Times New Roman" w:hAnsi="Times New Roman" w:cs="Times New Roman"/>
          <w:sz w:val="26"/>
          <w:szCs w:val="24"/>
        </w:rPr>
        <w:t> 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phân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loại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theo</w:t>
      </w:r>
      <w:proofErr w:type="spellEnd"/>
      <w:proofErr w:type="gram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phương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pháp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loại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sau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C50049" w:rsidRPr="00C50049" w:rsidRDefault="00C50049" w:rsidP="00C5004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bằng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vung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té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cưỡng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bức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bằng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vào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nhiên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liệu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II.</w:t>
      </w:r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Hệ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thống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cưỡng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bức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 1.</w:t>
      </w:r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Cấu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tạo</w:t>
      </w:r>
      <w:proofErr w:type="spellEnd"/>
    </w:p>
    <w:p w:rsidR="00C50049" w:rsidRPr="00C50049" w:rsidRDefault="00C50049" w:rsidP="00C50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C50049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50FADD7A" wp14:editId="430F6F35">
            <wp:extent cx="3933825" cy="2604770"/>
            <wp:effectExtent l="0" t="0" r="9525" b="5080"/>
            <wp:docPr id="1" name="Picture 1" descr="Công nghệ 11, Bài 25, Hệ thống bôi tr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ông nghệ 11, Bài 25, Hệ thống bôi tr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C50049" w:rsidRPr="00C50049" w:rsidRDefault="00C50049" w:rsidP="00C500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1-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Cạcte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: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Có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vụ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chứa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cung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cấp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hệ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thống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việc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lắng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đọng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mạt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kim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loại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2-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Lưới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lọc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3-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Bơm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: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Có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vụ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hút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từ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cacte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lên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bề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mặt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ma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sát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4- Van an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toàn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bơm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5-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lọc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: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Có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vụ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lọc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(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có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khả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năng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tinh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lọc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cao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6- Van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khống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chế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lượng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qua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két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7-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Két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mát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: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Có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vụ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mát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nhiệt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vượt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quá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giới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phép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8-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Đồng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hồ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báo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áp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suất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9-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chính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,</w:t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10-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trục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khuỷu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,</w:t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11-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trục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cam.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12-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bộ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phận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Hệ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thống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cưỡng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bức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bơm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tạo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ra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lực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đẩy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đến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tất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cả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bề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mặt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ma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sát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  2.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Nguyên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lý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việc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hợp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việc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bình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Khi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việc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bơm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hút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từ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lastRenderedPageBreak/>
        <w:t>cacte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và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sạch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ở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qua van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khống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tới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chính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sau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đó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trở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về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cacte</w:t>
      </w:r>
      <w:proofErr w:type="spellEnd"/>
    </w:p>
    <w:p w:rsidR="00C50049" w:rsidRDefault="00C50049" w:rsidP="00C5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hợp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nhiệt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độ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cao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quá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giới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định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trước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Khi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việc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bơm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hút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từ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cacte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và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sạch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ở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qua van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khống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tới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chính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sau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đó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trở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về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cacteTrường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hợp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suất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vượt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quá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giá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trị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cho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phép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Van an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toàn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sẽ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mở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cho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một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phần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chảy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về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phía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trước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bơm</w:t>
      </w:r>
      <w:proofErr w:type="spellEnd"/>
    </w:p>
    <w:p w:rsidR="00C50049" w:rsidRPr="00C50049" w:rsidRDefault="007819AB" w:rsidP="00C50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BÀI TẬP ÁP DỤNG</w:t>
      </w:r>
      <w:proofErr w:type="gramStart"/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:</w:t>
      </w:r>
      <w:bookmarkStart w:id="0" w:name="_GoBack"/>
      <w:bookmarkEnd w:id="0"/>
      <w:proofErr w:type="gram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="00C50049"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Bài</w:t>
      </w:r>
      <w:proofErr w:type="spellEnd"/>
      <w:r w:rsidR="00C50049"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1:</w:t>
      </w:r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Trình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bày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đường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đi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của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trong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hệ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thống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bôi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trơn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cưỡng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bức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ở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trường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hợp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làm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việc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bình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thường</w:t>
      </w:r>
      <w:proofErr w:type="spellEnd"/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.</w:t>
      </w:r>
      <w:r w:rsidR="00C50049"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Trả</w:t>
      </w:r>
      <w:proofErr w:type="spellEnd"/>
      <w:r w:rsid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lời</w:t>
      </w:r>
      <w:proofErr w:type="spellEnd"/>
      <w:r w:rsid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:</w:t>
      </w:r>
    </w:p>
    <w:p w:rsidR="00C50049" w:rsidRPr="00C50049" w:rsidRDefault="00C50049" w:rsidP="00C50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C50049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422A0E95" wp14:editId="627E4B29">
            <wp:extent cx="2806700" cy="2541270"/>
            <wp:effectExtent l="0" t="0" r="0" b="0"/>
            <wp:docPr id="2" name="Picture 2" descr="Công nghệ 11, Bài 25, Hệ thống bôi tr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ông nghệ 11, Bài 25, Hệ thống bôi tr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C50049" w:rsidRPr="00C50049" w:rsidRDefault="00C50049" w:rsidP="00C500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Bài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2</w:t>
      </w:r>
      <w:proofErr w:type="gram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:</w:t>
      </w:r>
      <w:proofErr w:type="gram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Hãy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nêu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vụ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của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hệ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thống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kể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tên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loại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hệ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thống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.</w:t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Trả</w:t>
      </w:r>
      <w:proofErr w:type="spellEnd"/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lời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:</w:t>
      </w:r>
      <w:proofErr w:type="gram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Nhiệm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vụ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C50049" w:rsidRPr="00C50049" w:rsidRDefault="00C50049" w:rsidP="00C5004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Đưa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đến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bề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mặt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ma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sát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việc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bình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thường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đồng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thời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tăng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tuổi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thọ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tiết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Phân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loại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C50049" w:rsidRPr="00C50049" w:rsidRDefault="00C50049" w:rsidP="00C500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vung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té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bằng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cách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nhờn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vào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nhiên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liệu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cưỡng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bức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50049" w:rsidRPr="00C50049" w:rsidRDefault="00C50049" w:rsidP="00C500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Bài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3</w:t>
      </w:r>
      <w:proofErr w:type="gramStart"/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:</w:t>
      </w:r>
      <w:proofErr w:type="gram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Nêu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một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số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nguyên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nhân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khiến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dầu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bị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nóng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lên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làm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việc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.</w:t>
      </w:r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Trả</w:t>
      </w:r>
      <w:proofErr w:type="spellEnd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lời</w:t>
      </w:r>
      <w:proofErr w:type="spellEnd"/>
      <w:proofErr w:type="gramStart"/>
      <w:r w:rsidRPr="00C5004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:</w:t>
      </w:r>
      <w:proofErr w:type="gram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Nguyên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nhân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dầu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nóng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là do:</w:t>
      </w:r>
    </w:p>
    <w:p w:rsidR="00C50049" w:rsidRPr="00C50049" w:rsidRDefault="00C50049" w:rsidP="00C500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Các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tiết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của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động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hoạt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động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ma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sát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với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nhau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sinh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ra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nhiệt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dầu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có 2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tác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dụng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là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làm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bê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mặt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giảm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ma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sát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làm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mát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tiết</w:t>
      </w:r>
      <w:proofErr w:type="spellEnd"/>
    </w:p>
    <w:p w:rsidR="00C50049" w:rsidRDefault="00C50049" w:rsidP="00C50049">
      <w:pPr>
        <w:pStyle w:val="ListParagraph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Trong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quá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trình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piston,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các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chi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tiết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khác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gần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buồng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đốt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của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động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dầu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nhiệt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tư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buồng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đốt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toa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̉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ra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do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đo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́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hầu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hết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các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động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công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suất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lớn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va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hoạt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động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liên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tục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đều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cần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phải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có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hê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̣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thống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làm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mát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dầu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bôi</w:t>
      </w:r>
      <w:proofErr w:type="spellEnd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C50049">
        <w:rPr>
          <w:rFonts w:ascii="Times New Roman" w:eastAsia="Times New Roman" w:hAnsi="Times New Roman" w:cs="Times New Roman"/>
          <w:color w:val="141414"/>
          <w:sz w:val="26"/>
          <w:szCs w:val="24"/>
        </w:rPr>
        <w:t>trơn</w:t>
      </w:r>
      <w:proofErr w:type="spellEnd"/>
    </w:p>
    <w:p w:rsidR="00C50049" w:rsidRPr="00C50049" w:rsidRDefault="00C50049" w:rsidP="00C50049">
      <w:pPr>
        <w:pStyle w:val="ListParagraph"/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</w:pPr>
      <w:r w:rsidRPr="00C50049"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  <w:t>-----------------------------------------------------------------------------</w:t>
      </w:r>
    </w:p>
    <w:p w:rsidR="00113945" w:rsidRPr="00C50049" w:rsidRDefault="00113945" w:rsidP="00C50049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sectPr w:rsidR="00113945" w:rsidRPr="00C50049" w:rsidSect="00BF3313">
      <w:type w:val="continuous"/>
      <w:pgSz w:w="11907" w:h="16839" w:code="9"/>
      <w:pgMar w:top="720" w:right="1008" w:bottom="720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6FD"/>
    <w:multiLevelType w:val="hybridMultilevel"/>
    <w:tmpl w:val="EE14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81E0C"/>
    <w:multiLevelType w:val="hybridMultilevel"/>
    <w:tmpl w:val="EE142E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76A0E"/>
    <w:multiLevelType w:val="hybridMultilevel"/>
    <w:tmpl w:val="CA80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635DE"/>
    <w:multiLevelType w:val="multilevel"/>
    <w:tmpl w:val="9A8A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779F0"/>
    <w:multiLevelType w:val="hybridMultilevel"/>
    <w:tmpl w:val="9C0E5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24966"/>
    <w:multiLevelType w:val="multilevel"/>
    <w:tmpl w:val="0BC8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F74D5"/>
    <w:multiLevelType w:val="multilevel"/>
    <w:tmpl w:val="E1D8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700B4"/>
    <w:multiLevelType w:val="multilevel"/>
    <w:tmpl w:val="7476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D5634"/>
    <w:multiLevelType w:val="multilevel"/>
    <w:tmpl w:val="AA1A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B7C2D"/>
    <w:multiLevelType w:val="multilevel"/>
    <w:tmpl w:val="23F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17D5B"/>
    <w:multiLevelType w:val="hybridMultilevel"/>
    <w:tmpl w:val="BD9A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74C96"/>
    <w:multiLevelType w:val="hybridMultilevel"/>
    <w:tmpl w:val="C130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49"/>
    <w:rsid w:val="00113945"/>
    <w:rsid w:val="007819AB"/>
    <w:rsid w:val="00AC7A10"/>
    <w:rsid w:val="00BF3313"/>
    <w:rsid w:val="00C50049"/>
    <w:rsid w:val="00D3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yenthithukhoa.vn/tags/h%E1%BB%87+th%E1%BB%91ng+b%C3%B4i+tr%C6%A1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3</cp:revision>
  <dcterms:created xsi:type="dcterms:W3CDTF">2020-02-09T07:19:00Z</dcterms:created>
  <dcterms:modified xsi:type="dcterms:W3CDTF">2020-02-09T08:15:00Z</dcterms:modified>
</cp:coreProperties>
</file>